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12453" w14:textId="4DC0C50E" w:rsidR="00885530" w:rsidRDefault="00E20B23" w:rsidP="0013665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965CE17" wp14:editId="427B63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1780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DC Cover 2014_sca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B58E6" w14:textId="11719729" w:rsidR="00885530" w:rsidRDefault="00885530" w:rsidP="00E20B23">
      <w:pPr>
        <w:jc w:val="center"/>
        <w:rPr>
          <w:b/>
        </w:rPr>
      </w:pPr>
      <w:r>
        <w:rPr>
          <w:b/>
        </w:rPr>
        <w:t>Journal of Human Development and Capabilities</w:t>
      </w:r>
    </w:p>
    <w:p w14:paraId="02738593" w14:textId="77777777" w:rsidR="00D140CF" w:rsidRDefault="00D140CF" w:rsidP="0013665A">
      <w:pPr>
        <w:jc w:val="center"/>
        <w:rPr>
          <w:b/>
        </w:rPr>
      </w:pPr>
    </w:p>
    <w:p w14:paraId="24D8171F" w14:textId="10FBB504" w:rsidR="00D140CF" w:rsidRDefault="00D140CF" w:rsidP="0013665A">
      <w:pPr>
        <w:jc w:val="center"/>
        <w:rPr>
          <w:b/>
        </w:rPr>
      </w:pPr>
      <w:r>
        <w:rPr>
          <w:b/>
        </w:rPr>
        <w:t>Call for Papers</w:t>
      </w:r>
    </w:p>
    <w:p w14:paraId="3B4C8ABF" w14:textId="77777777" w:rsidR="00D140CF" w:rsidRDefault="00D140CF" w:rsidP="0013665A">
      <w:pPr>
        <w:jc w:val="center"/>
        <w:rPr>
          <w:b/>
        </w:rPr>
      </w:pPr>
    </w:p>
    <w:p w14:paraId="36CE33BE" w14:textId="4CCCA1E1" w:rsidR="00885530" w:rsidRDefault="00885530" w:rsidP="0013665A">
      <w:pPr>
        <w:jc w:val="center"/>
        <w:rPr>
          <w:b/>
        </w:rPr>
      </w:pPr>
      <w:r>
        <w:rPr>
          <w:b/>
        </w:rPr>
        <w:t>Thematic Issue on Sustainable Development Goals</w:t>
      </w:r>
      <w:r w:rsidR="00023603">
        <w:rPr>
          <w:b/>
        </w:rPr>
        <w:t xml:space="preserve"> – politics of indicators in local strategies</w:t>
      </w:r>
      <w:r>
        <w:rPr>
          <w:b/>
        </w:rPr>
        <w:t xml:space="preserve"> </w:t>
      </w:r>
      <w:r w:rsidR="00D140CF">
        <w:rPr>
          <w:b/>
        </w:rPr>
        <w:t>(“Power of Numbers Phase 2”)</w:t>
      </w:r>
    </w:p>
    <w:p w14:paraId="67D933C5" w14:textId="77777777" w:rsidR="00885530" w:rsidRDefault="00885530" w:rsidP="0013665A">
      <w:pPr>
        <w:jc w:val="center"/>
        <w:rPr>
          <w:b/>
        </w:rPr>
      </w:pPr>
    </w:p>
    <w:p w14:paraId="11BE25B9" w14:textId="5389421B" w:rsidR="004B5C7E" w:rsidRDefault="00D2646F" w:rsidP="0013665A">
      <w:pPr>
        <w:jc w:val="center"/>
        <w:rPr>
          <w:b/>
        </w:rPr>
      </w:pPr>
      <w:r>
        <w:rPr>
          <w:b/>
        </w:rPr>
        <w:t>Guest editor</w:t>
      </w:r>
      <w:r w:rsidR="00023603">
        <w:rPr>
          <w:b/>
        </w:rPr>
        <w:t>s</w:t>
      </w:r>
      <w:r>
        <w:rPr>
          <w:b/>
        </w:rPr>
        <w:t xml:space="preserve">: Sakiko Fukuda-Parr </w:t>
      </w:r>
      <w:r w:rsidR="00023603">
        <w:rPr>
          <w:b/>
        </w:rPr>
        <w:t>and Angelina Fisher</w:t>
      </w:r>
    </w:p>
    <w:p w14:paraId="2246CB93" w14:textId="77777777" w:rsidR="0013665A" w:rsidRDefault="0013665A" w:rsidP="0013665A">
      <w:pPr>
        <w:jc w:val="center"/>
        <w:rPr>
          <w:b/>
        </w:rPr>
      </w:pPr>
    </w:p>
    <w:p w14:paraId="23B8B46B" w14:textId="77777777" w:rsidR="000207B8" w:rsidRDefault="000207B8"/>
    <w:p w14:paraId="16DDC808" w14:textId="21614D9A" w:rsidR="008607A1" w:rsidRDefault="00D2646F">
      <w:pPr>
        <w:rPr>
          <w:b/>
        </w:rPr>
      </w:pPr>
      <w:r w:rsidRPr="00B5101A">
        <w:rPr>
          <w:b/>
        </w:rPr>
        <w:t xml:space="preserve">Theme </w:t>
      </w:r>
    </w:p>
    <w:p w14:paraId="66178828" w14:textId="49FD2225" w:rsidR="007C5193" w:rsidRDefault="002F110C">
      <w:r>
        <w:t>The</w:t>
      </w:r>
      <w:r w:rsidR="00B5380A">
        <w:t xml:space="preserve"> adoption of the Sustainable Development Goals</w:t>
      </w:r>
      <w:r w:rsidR="0098636B">
        <w:t xml:space="preserve"> (SDGs)</w:t>
      </w:r>
      <w:r w:rsidR="00B5380A">
        <w:t xml:space="preserve"> </w:t>
      </w:r>
      <w:r w:rsidR="0098636B">
        <w:t>reflects the rise</w:t>
      </w:r>
      <w:r w:rsidR="00B5380A">
        <w:t xml:space="preserve"> of global </w:t>
      </w:r>
      <w:proofErr w:type="gramStart"/>
      <w:r w:rsidR="00B5380A">
        <w:t>goal</w:t>
      </w:r>
      <w:r w:rsidR="0098636B">
        <w:t>-</w:t>
      </w:r>
      <w:r w:rsidR="00B5380A">
        <w:t>setting</w:t>
      </w:r>
      <w:proofErr w:type="gramEnd"/>
      <w:r w:rsidR="00B5380A">
        <w:t xml:space="preserve"> as </w:t>
      </w:r>
      <w:r w:rsidR="0098636B">
        <w:t>a</w:t>
      </w:r>
      <w:r w:rsidR="00B5380A">
        <w:t xml:space="preserve"> tool </w:t>
      </w:r>
      <w:r w:rsidR="0098636B">
        <w:t>for</w:t>
      </w:r>
      <w:r w:rsidR="00B5380A">
        <w:t xml:space="preserve"> setting </w:t>
      </w:r>
      <w:r w:rsidR="0098636B">
        <w:t xml:space="preserve">and shaping </w:t>
      </w:r>
      <w:r w:rsidR="00B5380A">
        <w:t xml:space="preserve">an international development agenda. </w:t>
      </w:r>
      <w:r w:rsidR="0098636B">
        <w:t>SDGs</w:t>
      </w:r>
      <w:r w:rsidR="00B5380A">
        <w:t xml:space="preserve"> follow the Mill</w:t>
      </w:r>
      <w:r w:rsidR="0027132B">
        <w:t>ennium Development Goals (MDGs)</w:t>
      </w:r>
      <w:r w:rsidR="0098636B">
        <w:t>,</w:t>
      </w:r>
      <w:r w:rsidR="0027132B">
        <w:t xml:space="preserve"> </w:t>
      </w:r>
      <w:r w:rsidR="00B5380A">
        <w:t xml:space="preserve">which </w:t>
      </w:r>
      <w:r w:rsidR="0098636B">
        <w:t xml:space="preserve">had mobilized </w:t>
      </w:r>
      <w:r w:rsidR="00B5380A">
        <w:t xml:space="preserve">attention to development </w:t>
      </w:r>
      <w:r w:rsidR="0098636B">
        <w:t xml:space="preserve">and poverty reduction </w:t>
      </w:r>
      <w:r w:rsidR="00B5380A">
        <w:t xml:space="preserve">as </w:t>
      </w:r>
      <w:r w:rsidR="003D5A0D">
        <w:t>a</w:t>
      </w:r>
      <w:r w:rsidR="00B5380A">
        <w:t xml:space="preserve"> </w:t>
      </w:r>
      <w:r w:rsidR="003D5A0D">
        <w:t xml:space="preserve">global </w:t>
      </w:r>
      <w:r w:rsidR="00B5380A">
        <w:t xml:space="preserve">priority.  Yet </w:t>
      </w:r>
      <w:r w:rsidR="001D2A1B">
        <w:t xml:space="preserve">as social scientists have long pointed out, the use of </w:t>
      </w:r>
      <w:r w:rsidR="00A00D3D">
        <w:t xml:space="preserve">quantitative targets and indicators can </w:t>
      </w:r>
      <w:r w:rsidR="007C5193">
        <w:t>alter</w:t>
      </w:r>
      <w:r w:rsidR="00A00D3D">
        <w:t xml:space="preserve"> power</w:t>
      </w:r>
      <w:r w:rsidR="007C5193">
        <w:t xml:space="preserve"> relations, affect</w:t>
      </w:r>
      <w:r w:rsidR="00A00D3D">
        <w:t xml:space="preserve"> distribution of resources, </w:t>
      </w:r>
      <w:r w:rsidR="007C5193">
        <w:t>reorganize</w:t>
      </w:r>
      <w:r w:rsidR="00AC19C9">
        <w:t xml:space="preserve"> national an</w:t>
      </w:r>
      <w:r w:rsidR="007C5193">
        <w:t>d</w:t>
      </w:r>
      <w:r w:rsidR="00AC19C9">
        <w:t xml:space="preserve"> </w:t>
      </w:r>
      <w:r w:rsidR="007C5193">
        <w:t xml:space="preserve">local priorities, </w:t>
      </w:r>
      <w:r w:rsidR="007F7933">
        <w:t>crea</w:t>
      </w:r>
      <w:r w:rsidR="00AC19C9">
        <w:t>t</w:t>
      </w:r>
      <w:r w:rsidR="007C5193">
        <w:t>e</w:t>
      </w:r>
      <w:r w:rsidR="007F7933">
        <w:t xml:space="preserve"> </w:t>
      </w:r>
      <w:r w:rsidR="007C5193">
        <w:t xml:space="preserve">perverse </w:t>
      </w:r>
      <w:r w:rsidR="007F7933">
        <w:t>incentives for performance</w:t>
      </w:r>
      <w:r w:rsidR="007C5193">
        <w:t>,</w:t>
      </w:r>
      <w:r w:rsidR="007F7933">
        <w:t xml:space="preserve"> and </w:t>
      </w:r>
      <w:r w:rsidR="00A00D3D">
        <w:t>produc</w:t>
      </w:r>
      <w:r w:rsidR="007C5193">
        <w:t>e</w:t>
      </w:r>
      <w:r w:rsidR="00A00D3D">
        <w:t xml:space="preserve"> </w:t>
      </w:r>
      <w:r w:rsidR="007F7933">
        <w:t xml:space="preserve">narratives that shape thinking and communication.  </w:t>
      </w:r>
      <w:r w:rsidR="007C5193">
        <w:t xml:space="preserve">Many of these governance </w:t>
      </w:r>
      <w:r w:rsidR="007F7933">
        <w:t xml:space="preserve">effects were evident in the experience of </w:t>
      </w:r>
      <w:r w:rsidR="001D2A1B">
        <w:t>the MDGs</w:t>
      </w:r>
      <w:r w:rsidR="00A00D3D">
        <w:t>.</w:t>
      </w:r>
      <w:r w:rsidR="001D2A1B">
        <w:t xml:space="preserve"> </w:t>
      </w:r>
    </w:p>
    <w:p w14:paraId="4054FD9D" w14:textId="77777777" w:rsidR="007C5193" w:rsidRDefault="007C5193"/>
    <w:p w14:paraId="3C1DE33B" w14:textId="30C01451" w:rsidR="00AC643E" w:rsidRDefault="00A00D3D">
      <w:r>
        <w:t xml:space="preserve">As </w:t>
      </w:r>
      <w:r w:rsidR="0027132B">
        <w:t xml:space="preserve">the articles in the 2014 JHDC special issue on the MDGs </w:t>
      </w:r>
      <w:r w:rsidR="00571AA7">
        <w:t xml:space="preserve">(Power of Numbers phase I) </w:t>
      </w:r>
      <w:r w:rsidR="0027132B">
        <w:t xml:space="preserve">showed, </w:t>
      </w:r>
      <w:r w:rsidR="003D5A0D">
        <w:t xml:space="preserve">these goals and targets had complex, often distorting, </w:t>
      </w:r>
      <w:proofErr w:type="gramStart"/>
      <w:r w:rsidR="003D5A0D">
        <w:t>consequences</w:t>
      </w:r>
      <w:proofErr w:type="gramEnd"/>
      <w:r w:rsidR="003D5A0D">
        <w:t xml:space="preserve"> on policy priorities and on framing development discourses.  </w:t>
      </w:r>
      <w:r w:rsidR="00AC643E">
        <w:t>They were also often in tension with a human rights-based approach, which sees the (intangible and difficult to quantify) principles of equity, non-discrimination and participation as the cornerstone of human development.   Thus, for example, c</w:t>
      </w:r>
      <w:r w:rsidR="00571AA7">
        <w:t>omplex objectives such as gender empowerment were reduced to a simple indicator</w:t>
      </w:r>
      <w:r w:rsidR="00124910">
        <w:t xml:space="preserve"> (</w:t>
      </w:r>
      <w:r w:rsidR="00571AA7">
        <w:t>gender parity in school enrollment</w:t>
      </w:r>
      <w:r w:rsidR="00124910">
        <w:t>)</w:t>
      </w:r>
      <w:r w:rsidR="00571AA7">
        <w:t>, which then drove narratives of development</w:t>
      </w:r>
      <w:r w:rsidR="00AC19C9">
        <w:t xml:space="preserve">, often to the detriment of </w:t>
      </w:r>
      <w:r w:rsidR="004102C2">
        <w:t>women trying to assert and secure rights of participation.</w:t>
      </w:r>
    </w:p>
    <w:p w14:paraId="4A0AE596" w14:textId="77777777" w:rsidR="00AC643E" w:rsidRPr="00624BBB" w:rsidRDefault="00AC643E"/>
    <w:p w14:paraId="6482C266" w14:textId="55DE0F58" w:rsidR="00BF2851" w:rsidRPr="00624BBB" w:rsidRDefault="007C5193">
      <w:pPr>
        <w:rPr>
          <w:rFonts w:cs="Times New Roman"/>
        </w:rPr>
      </w:pPr>
      <w:r w:rsidRPr="00624BBB">
        <w:rPr>
          <w:rFonts w:cs="Times New Roman"/>
        </w:rPr>
        <w:t>The distorting effects of goal setting are not necessarily accidental; they are shaped by the way in which targets and indicators are defined</w:t>
      </w:r>
      <w:r w:rsidR="00AC643E" w:rsidRPr="00624BBB">
        <w:rPr>
          <w:rFonts w:cs="Times New Roman"/>
        </w:rPr>
        <w:t>, the manner in which data is collected</w:t>
      </w:r>
      <w:r w:rsidR="00AC643E" w:rsidRPr="00624BBB">
        <w:t xml:space="preserve"> and the process by which the indicators are produced.  </w:t>
      </w:r>
      <w:r w:rsidR="00285305" w:rsidRPr="00624BBB">
        <w:rPr>
          <w:rFonts w:cs="Times New Roman"/>
        </w:rPr>
        <w:t>Th</w:t>
      </w:r>
      <w:r w:rsidR="00AC643E" w:rsidRPr="00624BBB">
        <w:rPr>
          <w:rFonts w:cs="Times New Roman"/>
        </w:rPr>
        <w:t>ese,</w:t>
      </w:r>
      <w:r w:rsidR="00285305" w:rsidRPr="00624BBB">
        <w:rPr>
          <w:rFonts w:cs="Times New Roman"/>
        </w:rPr>
        <w:t xml:space="preserve"> in turn</w:t>
      </w:r>
      <w:r w:rsidR="00AC643E" w:rsidRPr="00624BBB">
        <w:rPr>
          <w:rFonts w:cs="Times New Roman"/>
        </w:rPr>
        <w:t>,</w:t>
      </w:r>
      <w:r w:rsidR="00285305" w:rsidRPr="00624BBB">
        <w:rPr>
          <w:rFonts w:cs="Times New Roman"/>
        </w:rPr>
        <w:t xml:space="preserve"> depend on the process of contestation – both overt and obscured – amongst the various stakeholders who pursue their ideas about important objectives and strategies as well as their material interests.</w:t>
      </w:r>
      <w:r w:rsidR="0061338A" w:rsidRPr="00624BBB">
        <w:rPr>
          <w:rFonts w:cs="Times New Roman"/>
        </w:rPr>
        <w:t xml:space="preserve">  These processes have been studied and theorized with respect to the use of indicators </w:t>
      </w:r>
      <w:r w:rsidR="00444772" w:rsidRPr="00624BBB">
        <w:rPr>
          <w:rFonts w:cs="Times New Roman"/>
        </w:rPr>
        <w:t xml:space="preserve">as tools of global governance </w:t>
      </w:r>
      <w:r w:rsidR="0061338A" w:rsidRPr="00624BBB">
        <w:rPr>
          <w:rFonts w:cs="Times New Roman"/>
        </w:rPr>
        <w:t>in diverse areas</w:t>
      </w:r>
      <w:r w:rsidR="00444772" w:rsidRPr="00624BBB">
        <w:rPr>
          <w:rFonts w:cs="Times New Roman"/>
        </w:rPr>
        <w:t xml:space="preserve"> (see for example, Sally Engle Merry, </w:t>
      </w:r>
      <w:r w:rsidR="00444772" w:rsidRPr="00624BBB">
        <w:rPr>
          <w:rFonts w:cs="Times New Roman"/>
          <w:i/>
        </w:rPr>
        <w:t>The Seduction of Quantification</w:t>
      </w:r>
      <w:r w:rsidR="00444772" w:rsidRPr="00624BBB">
        <w:rPr>
          <w:rFonts w:cs="Times New Roman"/>
        </w:rPr>
        <w:t>, University of Chicago Press, 2016)</w:t>
      </w:r>
      <w:r w:rsidR="0061338A" w:rsidRPr="00624BBB">
        <w:rPr>
          <w:rFonts w:cs="Times New Roman"/>
        </w:rPr>
        <w:t xml:space="preserve">   </w:t>
      </w:r>
    </w:p>
    <w:p w14:paraId="7DD28453" w14:textId="77777777" w:rsidR="00454526" w:rsidRDefault="00454526"/>
    <w:p w14:paraId="3EC346FB" w14:textId="0E27D825" w:rsidR="00132CAF" w:rsidRDefault="00571AA7">
      <w:r>
        <w:t xml:space="preserve">This special issue continues the exploration of </w:t>
      </w:r>
      <w:r w:rsidR="00132CAF">
        <w:t>the mechanisms and pr</w:t>
      </w:r>
      <w:r w:rsidR="00285305">
        <w:t>ocesses by which global goals shape narratives, influence</w:t>
      </w:r>
      <w:r w:rsidR="00132CAF">
        <w:t xml:space="preserve"> policy priorities and </w:t>
      </w:r>
      <w:r w:rsidR="00285305">
        <w:t xml:space="preserve">redefine </w:t>
      </w:r>
      <w:r w:rsidR="00285305">
        <w:lastRenderedPageBreak/>
        <w:t>concepts</w:t>
      </w:r>
      <w:r w:rsidR="00132CAF">
        <w:t>.</w:t>
      </w:r>
      <w:r w:rsidR="00285305">
        <w:t xml:space="preserve"> </w:t>
      </w:r>
      <w:r w:rsidR="00AC643E">
        <w:t xml:space="preserve"> </w:t>
      </w:r>
      <w:r w:rsidR="00AE735E">
        <w:t xml:space="preserve">Through a collection of case studies, it aims to present a comparative analysis of </w:t>
      </w:r>
      <w:r w:rsidR="00AC643E">
        <w:t xml:space="preserve">the national and local processes </w:t>
      </w:r>
      <w:r w:rsidR="00AE735E">
        <w:t xml:space="preserve">of collection, analysis, and use of SDG </w:t>
      </w:r>
      <w:r w:rsidR="00AC643E">
        <w:t>data</w:t>
      </w:r>
      <w:r w:rsidR="00AE735E">
        <w:t xml:space="preserve">, as well as processes surrounding the </w:t>
      </w:r>
      <w:r w:rsidR="00AC643E">
        <w:t>report</w:t>
      </w:r>
      <w:r w:rsidR="004102C2">
        <w:t>ing</w:t>
      </w:r>
      <w:r w:rsidR="00AC643E">
        <w:t xml:space="preserve"> on </w:t>
      </w:r>
      <w:r w:rsidR="00AE735E">
        <w:t xml:space="preserve">national and sub-national </w:t>
      </w:r>
      <w:r w:rsidR="00AC643E">
        <w:t xml:space="preserve">progress towards SDGs. </w:t>
      </w:r>
      <w:r w:rsidR="00285305">
        <w:t xml:space="preserve"> </w:t>
      </w:r>
      <w:r w:rsidR="00AE735E">
        <w:t xml:space="preserve"> </w:t>
      </w:r>
      <w:r w:rsidR="00F34BEE">
        <w:t xml:space="preserve"> </w:t>
      </w:r>
      <w:r w:rsidR="00AE735E">
        <w:t>The study is particularly interested in addressing, from a comparative perspective, the following questions:</w:t>
      </w:r>
    </w:p>
    <w:p w14:paraId="300D1B83" w14:textId="77777777" w:rsidR="00AE735E" w:rsidRDefault="00AE735E"/>
    <w:p w14:paraId="53D822C5" w14:textId="25BACB04" w:rsidR="00124910" w:rsidRDefault="00124910" w:rsidP="00177D7D">
      <w:pPr>
        <w:pStyle w:val="ListParagraph"/>
        <w:numPr>
          <w:ilvl w:val="0"/>
          <w:numId w:val="6"/>
        </w:numPr>
      </w:pPr>
      <w:proofErr w:type="gramStart"/>
      <w:r>
        <w:t>how</w:t>
      </w:r>
      <w:proofErr w:type="gramEnd"/>
      <w:r>
        <w:t xml:space="preserve"> are global SDGs translated in local and national contexts?</w:t>
      </w:r>
    </w:p>
    <w:p w14:paraId="346307BC" w14:textId="0014094F" w:rsidR="00AE735E" w:rsidRDefault="00120FF2" w:rsidP="00177D7D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>
        <w:t>what</w:t>
      </w:r>
      <w:proofErr w:type="gramEnd"/>
      <w:r>
        <w:t xml:space="preserve"> are the implications of the SDGs and quantification </w:t>
      </w:r>
      <w:r w:rsidR="00AE735E">
        <w:t xml:space="preserve">on national and sub-national </w:t>
      </w:r>
      <w:r>
        <w:t xml:space="preserve">priorities? </w:t>
      </w:r>
    </w:p>
    <w:p w14:paraId="183C88E6" w14:textId="1BB5DC4A" w:rsidR="00AE735E" w:rsidRDefault="00120FF2" w:rsidP="00177D7D">
      <w:pPr>
        <w:pStyle w:val="ListParagraph"/>
        <w:numPr>
          <w:ilvl w:val="0"/>
          <w:numId w:val="6"/>
        </w:numPr>
      </w:pPr>
      <w:r>
        <w:t xml:space="preserve">How </w:t>
      </w:r>
      <w:r w:rsidR="00AE735E">
        <w:t>do SDGs (or the underlying data)</w:t>
      </w:r>
      <w:r>
        <w:t xml:space="preserve"> </w:t>
      </w:r>
      <w:r w:rsidR="00AE735E">
        <w:t>(</w:t>
      </w:r>
      <w:proofErr w:type="gramStart"/>
      <w:r>
        <w:t>re</w:t>
      </w:r>
      <w:r w:rsidR="00AE735E">
        <w:t>)</w:t>
      </w:r>
      <w:r>
        <w:t>shape</w:t>
      </w:r>
      <w:proofErr w:type="gramEnd"/>
      <w:r>
        <w:t xml:space="preserve"> the meaning of development and strategies</w:t>
      </w:r>
      <w:r w:rsidR="00AE735E">
        <w:t xml:space="preserve"> for poverty reduction and national and sub-national levels</w:t>
      </w:r>
      <w:r>
        <w:t xml:space="preserve">?  </w:t>
      </w:r>
    </w:p>
    <w:p w14:paraId="51EF13EA" w14:textId="273DE0B6" w:rsidR="00C524A1" w:rsidRDefault="00436F56" w:rsidP="00177D7D">
      <w:pPr>
        <w:pStyle w:val="ListParagraph"/>
        <w:numPr>
          <w:ilvl w:val="0"/>
          <w:numId w:val="6"/>
        </w:numPr>
      </w:pPr>
      <w:r>
        <w:t xml:space="preserve">How do SDG-related processes impact the dynamic and power relations between different stakeholders? </w:t>
      </w:r>
      <w:r w:rsidR="00C524A1">
        <w:t xml:space="preserve"> What are the processes for contestation?</w:t>
      </w:r>
    </w:p>
    <w:p w14:paraId="2CEAC97D" w14:textId="70D24BD3" w:rsidR="00D2646F" w:rsidRDefault="00C524A1" w:rsidP="00177D7D">
      <w:pPr>
        <w:pStyle w:val="ListParagraph"/>
        <w:numPr>
          <w:ilvl w:val="0"/>
          <w:numId w:val="6"/>
        </w:numPr>
      </w:pPr>
      <w:r>
        <w:t xml:space="preserve">What strategies can be used to mitigate the negative governance effects of goals-and-targets-driven policies?  </w:t>
      </w:r>
    </w:p>
    <w:p w14:paraId="276D7EC6" w14:textId="77777777" w:rsidR="00F34BEE" w:rsidRDefault="00F34BEE"/>
    <w:p w14:paraId="2EA52ACD" w14:textId="56827BA8" w:rsidR="00F34BEE" w:rsidRDefault="00F34BEE">
      <w:pPr>
        <w:rPr>
          <w:b/>
        </w:rPr>
      </w:pPr>
      <w:r>
        <w:rPr>
          <w:b/>
        </w:rPr>
        <w:t>Papers</w:t>
      </w:r>
    </w:p>
    <w:p w14:paraId="1167CF25" w14:textId="5478211B" w:rsidR="00F34BEE" w:rsidRDefault="00C524A1" w:rsidP="00177D7D">
      <w:r>
        <w:t xml:space="preserve">We invite submissions of studies analyzing </w:t>
      </w:r>
      <w:r w:rsidR="00F34BEE">
        <w:t xml:space="preserve">national or </w:t>
      </w:r>
      <w:r>
        <w:t xml:space="preserve">sub-national </w:t>
      </w:r>
      <w:r w:rsidR="00F34BEE">
        <w:t>SDG process</w:t>
      </w:r>
      <w:r w:rsidR="0070114C">
        <w:t>es</w:t>
      </w:r>
      <w:r w:rsidR="00F34BEE">
        <w:t xml:space="preserve">, either as a whole or </w:t>
      </w:r>
      <w:r>
        <w:t xml:space="preserve">focused on a particular </w:t>
      </w:r>
      <w:r w:rsidR="00F34BEE">
        <w:t xml:space="preserve">targets or indicators. </w:t>
      </w:r>
      <w:r w:rsidR="00177D7D">
        <w:t xml:space="preserve"> </w:t>
      </w:r>
      <w:r>
        <w:t xml:space="preserve">A </w:t>
      </w:r>
      <w:r w:rsidR="00F34BEE">
        <w:t xml:space="preserve">case study </w:t>
      </w:r>
      <w:r>
        <w:t>c</w:t>
      </w:r>
      <w:r w:rsidR="00F34BEE">
        <w:t>ould explore the processes by which a particular target or indicator is selected as a priority</w:t>
      </w:r>
      <w:r w:rsidR="00177D7D">
        <w:t xml:space="preserve"> and </w:t>
      </w:r>
      <w:r w:rsidR="00F34BEE">
        <w:t xml:space="preserve">the process of contestation that this might involve amongst the stakeholders involved.  </w:t>
      </w:r>
      <w:r w:rsidR="0070114C">
        <w:t xml:space="preserve">Alternatively, a study may focus on one or more indicator producers and analyze whether, and if so, how the SDG processes affect (or construct) the </w:t>
      </w:r>
      <w:r w:rsidR="00177D7D">
        <w:t xml:space="preserve">identity of the producer and its interaction with other stakeholders.  Although the case study should focus on a specific country, sub-national state or province, municipality or a local community, a study of networks, formal and informal, that form around the indicator is also welcome. </w:t>
      </w:r>
    </w:p>
    <w:p w14:paraId="6873E5A0" w14:textId="77777777" w:rsidR="00177D7D" w:rsidRDefault="00177D7D" w:rsidP="00177D7D"/>
    <w:p w14:paraId="552D463E" w14:textId="13861CE0" w:rsidR="00D2646F" w:rsidRDefault="00D2646F">
      <w:pPr>
        <w:rPr>
          <w:b/>
        </w:rPr>
      </w:pPr>
      <w:r w:rsidRPr="00FB0602">
        <w:rPr>
          <w:b/>
        </w:rPr>
        <w:t>Process and timeline</w:t>
      </w:r>
    </w:p>
    <w:p w14:paraId="5A1EF8BD" w14:textId="1F9AE74C" w:rsidR="00BE147B" w:rsidRDefault="00FB0602">
      <w:bookmarkStart w:id="0" w:name="_GoBack"/>
      <w:bookmarkEnd w:id="0"/>
      <w:r>
        <w:t xml:space="preserve">Interested authors are invited to submit </w:t>
      </w:r>
      <w:r w:rsidR="00F34BEE">
        <w:t xml:space="preserve">a proposal of a case study </w:t>
      </w:r>
    </w:p>
    <w:p w14:paraId="762C7B03" w14:textId="77777777" w:rsidR="000C045F" w:rsidRDefault="000C045F"/>
    <w:p w14:paraId="237808F8" w14:textId="14A803F6" w:rsidR="000C045F" w:rsidRDefault="000C045F">
      <w:r>
        <w:t xml:space="preserve">The proposal should include an abstract </w:t>
      </w:r>
      <w:r w:rsidR="00177D7D">
        <w:t xml:space="preserve">outlining </w:t>
      </w:r>
      <w:r>
        <w:t xml:space="preserve">the study’s objectives and methodology.  </w:t>
      </w:r>
    </w:p>
    <w:p w14:paraId="3659496E" w14:textId="77777777" w:rsidR="000C045F" w:rsidRDefault="000C045F"/>
    <w:p w14:paraId="5E4292B4" w14:textId="123FF0AB" w:rsidR="000C045F" w:rsidRDefault="000C045F">
      <w:r>
        <w:t xml:space="preserve">The deadline for submission of proposals: </w:t>
      </w:r>
      <w:r w:rsidR="00CA3135">
        <w:t>15</w:t>
      </w:r>
      <w:r>
        <w:t xml:space="preserve"> </w:t>
      </w:r>
      <w:proofErr w:type="gramStart"/>
      <w:r w:rsidR="00CA3135">
        <w:t>May</w:t>
      </w:r>
      <w:r>
        <w:t>,</w:t>
      </w:r>
      <w:proofErr w:type="gramEnd"/>
      <w:r>
        <w:t xml:space="preserve"> 2017.</w:t>
      </w:r>
    </w:p>
    <w:p w14:paraId="44ECA685" w14:textId="101706F9" w:rsidR="00D2646F" w:rsidRDefault="000C045F">
      <w:r>
        <w:t>Selection of papers</w:t>
      </w:r>
      <w:r w:rsidR="00177D7D">
        <w:t xml:space="preserve"> and notification to authors</w:t>
      </w:r>
      <w:r>
        <w:t xml:space="preserve">: </w:t>
      </w:r>
      <w:r w:rsidR="00CA3135">
        <w:t>15</w:t>
      </w:r>
      <w:r>
        <w:t xml:space="preserve"> </w:t>
      </w:r>
      <w:r w:rsidR="00CA3135">
        <w:t>June</w:t>
      </w:r>
      <w:r>
        <w:t xml:space="preserve"> 2017</w:t>
      </w:r>
    </w:p>
    <w:p w14:paraId="440D4A24" w14:textId="76099715" w:rsidR="000C045F" w:rsidRDefault="000C045F">
      <w:r>
        <w:t>Short meeting of authors at the HDCA conference: September 2017</w:t>
      </w:r>
    </w:p>
    <w:p w14:paraId="73FE18C8" w14:textId="0419041A" w:rsidR="000C045F" w:rsidRDefault="000C045F">
      <w:r>
        <w:t>Submission of complete papers for peer review: March 2018</w:t>
      </w:r>
    </w:p>
    <w:p w14:paraId="68F5E628" w14:textId="0128416A" w:rsidR="000C045F" w:rsidRDefault="000C045F">
      <w:r>
        <w:t>Presentation of papers at HDCA conference panel: Summer 2018</w:t>
      </w:r>
    </w:p>
    <w:p w14:paraId="4E3FE2FD" w14:textId="03F3DD3B" w:rsidR="000C045F" w:rsidRDefault="000C045F">
      <w:r>
        <w:t>Publication: JHDC 2019</w:t>
      </w:r>
    </w:p>
    <w:p w14:paraId="261C0E63" w14:textId="77777777" w:rsidR="00BE147B" w:rsidRDefault="00BE147B"/>
    <w:p w14:paraId="7ABAB6CE" w14:textId="0C50A0D3" w:rsidR="008B1079" w:rsidRPr="004F23B2" w:rsidRDefault="00BE147B">
      <w:r>
        <w:t xml:space="preserve">Submissions should be sent to the guest editor: Sakiko Fukuda-Parr by email – </w:t>
      </w:r>
      <w:hyperlink r:id="rId9" w:history="1">
        <w:r w:rsidRPr="00657D66">
          <w:rPr>
            <w:rStyle w:val="Hyperlink"/>
          </w:rPr>
          <w:t>fukudaps@newschool.edu</w:t>
        </w:r>
      </w:hyperlink>
    </w:p>
    <w:sectPr w:rsidR="008B1079" w:rsidRPr="004F23B2" w:rsidSect="0068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97CF5" w14:textId="77777777" w:rsidR="0061338A" w:rsidRDefault="0061338A" w:rsidP="00381CC0">
      <w:r>
        <w:separator/>
      </w:r>
    </w:p>
  </w:endnote>
  <w:endnote w:type="continuationSeparator" w:id="0">
    <w:p w14:paraId="0D777019" w14:textId="77777777" w:rsidR="0061338A" w:rsidRDefault="0061338A" w:rsidP="0038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66CDA" w14:textId="77777777" w:rsidR="0061338A" w:rsidRDefault="0061338A" w:rsidP="00381CC0">
      <w:r>
        <w:separator/>
      </w:r>
    </w:p>
  </w:footnote>
  <w:footnote w:type="continuationSeparator" w:id="0">
    <w:p w14:paraId="4A175771" w14:textId="77777777" w:rsidR="0061338A" w:rsidRDefault="0061338A" w:rsidP="0038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A67"/>
    <w:multiLevelType w:val="hybridMultilevel"/>
    <w:tmpl w:val="82A0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2494"/>
    <w:multiLevelType w:val="hybridMultilevel"/>
    <w:tmpl w:val="4788A008"/>
    <w:lvl w:ilvl="0" w:tplc="DDFCC8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7257"/>
    <w:multiLevelType w:val="hybridMultilevel"/>
    <w:tmpl w:val="8F44B26A"/>
    <w:lvl w:ilvl="0" w:tplc="16E6BAE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A5064"/>
    <w:multiLevelType w:val="hybridMultilevel"/>
    <w:tmpl w:val="C0C02850"/>
    <w:lvl w:ilvl="0" w:tplc="DDFCC8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52EA2"/>
    <w:multiLevelType w:val="hybridMultilevel"/>
    <w:tmpl w:val="C4628F90"/>
    <w:lvl w:ilvl="0" w:tplc="612400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A1BAD"/>
    <w:multiLevelType w:val="hybridMultilevel"/>
    <w:tmpl w:val="C84E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64"/>
    <w:rsid w:val="000070E5"/>
    <w:rsid w:val="000207B8"/>
    <w:rsid w:val="00023603"/>
    <w:rsid w:val="00030AE5"/>
    <w:rsid w:val="00092D3B"/>
    <w:rsid w:val="000A4437"/>
    <w:rsid w:val="000C045F"/>
    <w:rsid w:val="000C047E"/>
    <w:rsid w:val="000C6204"/>
    <w:rsid w:val="000F6647"/>
    <w:rsid w:val="00100622"/>
    <w:rsid w:val="00120FF2"/>
    <w:rsid w:val="00123A4A"/>
    <w:rsid w:val="00124910"/>
    <w:rsid w:val="001300BC"/>
    <w:rsid w:val="00132CAF"/>
    <w:rsid w:val="00133FB6"/>
    <w:rsid w:val="0013665A"/>
    <w:rsid w:val="00147E89"/>
    <w:rsid w:val="00162097"/>
    <w:rsid w:val="00177D7D"/>
    <w:rsid w:val="00193A23"/>
    <w:rsid w:val="001C6295"/>
    <w:rsid w:val="001D2A1B"/>
    <w:rsid w:val="001E4CCB"/>
    <w:rsid w:val="00211435"/>
    <w:rsid w:val="00231ABD"/>
    <w:rsid w:val="002354A5"/>
    <w:rsid w:val="00255553"/>
    <w:rsid w:val="0027132B"/>
    <w:rsid w:val="00275A30"/>
    <w:rsid w:val="00285305"/>
    <w:rsid w:val="002A182C"/>
    <w:rsid w:val="002A26A4"/>
    <w:rsid w:val="002F110C"/>
    <w:rsid w:val="00301471"/>
    <w:rsid w:val="00377A8F"/>
    <w:rsid w:val="00381CC0"/>
    <w:rsid w:val="00381F3E"/>
    <w:rsid w:val="003B111B"/>
    <w:rsid w:val="003D5A0D"/>
    <w:rsid w:val="003E4960"/>
    <w:rsid w:val="003F7512"/>
    <w:rsid w:val="004102C2"/>
    <w:rsid w:val="00423B05"/>
    <w:rsid w:val="00436F56"/>
    <w:rsid w:val="00444772"/>
    <w:rsid w:val="00454526"/>
    <w:rsid w:val="00465B68"/>
    <w:rsid w:val="00491852"/>
    <w:rsid w:val="004B5C7E"/>
    <w:rsid w:val="004B7E18"/>
    <w:rsid w:val="004C3F61"/>
    <w:rsid w:val="004D4138"/>
    <w:rsid w:val="004F23B2"/>
    <w:rsid w:val="005073E7"/>
    <w:rsid w:val="00512E6D"/>
    <w:rsid w:val="005443E2"/>
    <w:rsid w:val="005451DE"/>
    <w:rsid w:val="00545C31"/>
    <w:rsid w:val="00560876"/>
    <w:rsid w:val="00571AA7"/>
    <w:rsid w:val="005C21CE"/>
    <w:rsid w:val="00601168"/>
    <w:rsid w:val="0061338A"/>
    <w:rsid w:val="00624BBB"/>
    <w:rsid w:val="00632080"/>
    <w:rsid w:val="00633F38"/>
    <w:rsid w:val="0068206E"/>
    <w:rsid w:val="00682E77"/>
    <w:rsid w:val="00686CF6"/>
    <w:rsid w:val="006A7920"/>
    <w:rsid w:val="006D356F"/>
    <w:rsid w:val="006F53B7"/>
    <w:rsid w:val="0070114C"/>
    <w:rsid w:val="00746621"/>
    <w:rsid w:val="00780473"/>
    <w:rsid w:val="007C5193"/>
    <w:rsid w:val="007E3FE4"/>
    <w:rsid w:val="007F7933"/>
    <w:rsid w:val="00825A92"/>
    <w:rsid w:val="00836D0E"/>
    <w:rsid w:val="008607A1"/>
    <w:rsid w:val="0087362D"/>
    <w:rsid w:val="00877E48"/>
    <w:rsid w:val="00885530"/>
    <w:rsid w:val="008B1079"/>
    <w:rsid w:val="008E026A"/>
    <w:rsid w:val="008F37BF"/>
    <w:rsid w:val="00973D20"/>
    <w:rsid w:val="0098636B"/>
    <w:rsid w:val="00986C25"/>
    <w:rsid w:val="009958FD"/>
    <w:rsid w:val="009C7C2C"/>
    <w:rsid w:val="009D11EA"/>
    <w:rsid w:val="009F27A5"/>
    <w:rsid w:val="00A00D3D"/>
    <w:rsid w:val="00A10F49"/>
    <w:rsid w:val="00A21DBC"/>
    <w:rsid w:val="00A279DC"/>
    <w:rsid w:val="00A97789"/>
    <w:rsid w:val="00AB1F3B"/>
    <w:rsid w:val="00AC19C9"/>
    <w:rsid w:val="00AC478E"/>
    <w:rsid w:val="00AC515C"/>
    <w:rsid w:val="00AC643E"/>
    <w:rsid w:val="00AE45F5"/>
    <w:rsid w:val="00AE735E"/>
    <w:rsid w:val="00B06E94"/>
    <w:rsid w:val="00B10528"/>
    <w:rsid w:val="00B25AE1"/>
    <w:rsid w:val="00B5101A"/>
    <w:rsid w:val="00B5380A"/>
    <w:rsid w:val="00B549E3"/>
    <w:rsid w:val="00BA31EA"/>
    <w:rsid w:val="00BE147B"/>
    <w:rsid w:val="00BF0E03"/>
    <w:rsid w:val="00BF2851"/>
    <w:rsid w:val="00BF2AEE"/>
    <w:rsid w:val="00C04AFB"/>
    <w:rsid w:val="00C506B6"/>
    <w:rsid w:val="00C524A1"/>
    <w:rsid w:val="00CA3135"/>
    <w:rsid w:val="00CB23D4"/>
    <w:rsid w:val="00CC2EAE"/>
    <w:rsid w:val="00CF7546"/>
    <w:rsid w:val="00D140CF"/>
    <w:rsid w:val="00D2646F"/>
    <w:rsid w:val="00D5065A"/>
    <w:rsid w:val="00D50E4B"/>
    <w:rsid w:val="00D82570"/>
    <w:rsid w:val="00D8478E"/>
    <w:rsid w:val="00DE055C"/>
    <w:rsid w:val="00E059F9"/>
    <w:rsid w:val="00E20B23"/>
    <w:rsid w:val="00EC0724"/>
    <w:rsid w:val="00F00664"/>
    <w:rsid w:val="00F10331"/>
    <w:rsid w:val="00F33BAD"/>
    <w:rsid w:val="00F34BEE"/>
    <w:rsid w:val="00F52E72"/>
    <w:rsid w:val="00F60C23"/>
    <w:rsid w:val="00F6123D"/>
    <w:rsid w:val="00F84511"/>
    <w:rsid w:val="00F93188"/>
    <w:rsid w:val="00FA73CD"/>
    <w:rsid w:val="00FB0602"/>
    <w:rsid w:val="00FC17FF"/>
    <w:rsid w:val="00FC2C49"/>
    <w:rsid w:val="00FC2DBD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9AE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6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6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C0"/>
  </w:style>
  <w:style w:type="paragraph" w:styleId="Footer">
    <w:name w:val="footer"/>
    <w:basedOn w:val="Normal"/>
    <w:link w:val="FooterChar"/>
    <w:uiPriority w:val="99"/>
    <w:unhideWhenUsed/>
    <w:rsid w:val="00381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C0"/>
  </w:style>
  <w:style w:type="paragraph" w:styleId="BalloonText">
    <w:name w:val="Balloon Text"/>
    <w:basedOn w:val="Normal"/>
    <w:link w:val="BalloonTextChar"/>
    <w:uiPriority w:val="99"/>
    <w:semiHidden/>
    <w:unhideWhenUsed/>
    <w:rsid w:val="009863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6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6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C0"/>
  </w:style>
  <w:style w:type="paragraph" w:styleId="Footer">
    <w:name w:val="footer"/>
    <w:basedOn w:val="Normal"/>
    <w:link w:val="FooterChar"/>
    <w:uiPriority w:val="99"/>
    <w:unhideWhenUsed/>
    <w:rsid w:val="00381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C0"/>
  </w:style>
  <w:style w:type="paragraph" w:styleId="BalloonText">
    <w:name w:val="Balloon Text"/>
    <w:basedOn w:val="Normal"/>
    <w:link w:val="BalloonTextChar"/>
    <w:uiPriority w:val="99"/>
    <w:semiHidden/>
    <w:unhideWhenUsed/>
    <w:rsid w:val="009863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fukudaps@newschool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735</Words>
  <Characters>4190</Characters>
  <Application>Microsoft Macintosh Word</Application>
  <DocSecurity>0</DocSecurity>
  <Lines>34</Lines>
  <Paragraphs>9</Paragraphs>
  <ScaleCrop>false</ScaleCrop>
  <Company>The New School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 Fukuda-Parr</dc:creator>
  <cp:keywords/>
  <dc:description/>
  <cp:lastModifiedBy>Kathryn Rosenblum</cp:lastModifiedBy>
  <cp:revision>7</cp:revision>
  <dcterms:created xsi:type="dcterms:W3CDTF">2017-03-14T14:57:00Z</dcterms:created>
  <dcterms:modified xsi:type="dcterms:W3CDTF">2017-03-14T15:18:00Z</dcterms:modified>
</cp:coreProperties>
</file>